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5176AB">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5176AB">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5176AB">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5176AB">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5176AB">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5176AB">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5176AB">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5176AB">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5176AB">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5176AB">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5176AB">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5176AB">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5176AB">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5176AB">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5176AB">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5176AB">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5176AB">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5176AB">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5176AB">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487082D"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2D5980">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33E53CD"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516F49" w14:textId="77777777"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14:paraId="2140B012" w14:textId="48049F77" w:rsidR="00AB6256" w:rsidRPr="00713578" w:rsidRDefault="00AB6256" w:rsidP="00000820">
            <w:pPr>
              <w:keepNext/>
              <w:keepLines/>
              <w:suppressLineNumbers/>
              <w:spacing w:before="0" w:line="240" w:lineRule="atLeast"/>
              <w:contextualSpacing/>
              <w:rPr>
                <w:b/>
                <w:bCs/>
                <w:sz w:val="24"/>
                <w:szCs w:val="24"/>
              </w:rPr>
            </w:pPr>
          </w:p>
        </w:tc>
      </w:tr>
      <w:tr w:rsidR="00AB6256" w:rsidRPr="00713578" w14:paraId="405F0611" w14:textId="77777777" w:rsidTr="007E1AF6">
        <w:trPr>
          <w:trHeight w:val="322"/>
          <w:jc w:val="center"/>
        </w:trPr>
        <w:tc>
          <w:tcPr>
            <w:tcW w:w="851" w:type="dxa"/>
          </w:tcPr>
          <w:p w14:paraId="086D43D0" w14:textId="77777777"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2CF28D9" w14:textId="39F0185D"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w:t>
      </w:r>
      <w:proofErr w:type="gramStart"/>
      <w:r w:rsidR="000C58CD">
        <w:rPr>
          <w:sz w:val="24"/>
          <w:szCs w:val="24"/>
        </w:rPr>
        <w:t xml:space="preserve">договора </w:t>
      </w:r>
      <w:r w:rsidRPr="00713578">
        <w:rPr>
          <w:sz w:val="24"/>
          <w:szCs w:val="24"/>
        </w:rPr>
        <w:t xml:space="preserve"> и</w:t>
      </w:r>
      <w:proofErr w:type="gramEnd"/>
      <w:r w:rsidRPr="00713578">
        <w:rPr>
          <w:sz w:val="24"/>
          <w:szCs w:val="24"/>
        </w:rPr>
        <w:t xml:space="preserve">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w:t>
      </w:r>
      <w:proofErr w:type="gramStart"/>
      <w:r w:rsidR="00667AC9" w:rsidRPr="00713578">
        <w:rPr>
          <w:sz w:val="24"/>
          <w:szCs w:val="24"/>
        </w:rPr>
        <w:t>Организатором</w:t>
      </w:r>
      <w:proofErr w:type="gramEnd"/>
      <w:r w:rsidR="00667AC9" w:rsidRPr="00713578">
        <w:rPr>
          <w:sz w:val="24"/>
          <w:szCs w:val="24"/>
        </w:rPr>
        <w:t xml:space="preserve">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w:t>
      </w:r>
      <w:proofErr w:type="gramStart"/>
      <w:r>
        <w:rPr>
          <w:rStyle w:val="afa"/>
          <w:b w:val="0"/>
          <w:sz w:val="24"/>
          <w:szCs w:val="24"/>
          <w:highlight w:val="lightGray"/>
          <w:shd w:val="clear" w:color="auto" w:fill="BFBFBF" w:themeFill="background1" w:themeFillShade="BF"/>
        </w:rPr>
        <w:t>)  со</w:t>
      </w:r>
      <w:proofErr w:type="gramEnd"/>
      <w:r>
        <w:rPr>
          <w:rStyle w:val="afa"/>
          <w:b w:val="0"/>
          <w:sz w:val="24"/>
          <w:szCs w:val="24"/>
          <w:highlight w:val="lightGray"/>
          <w:shd w:val="clear" w:color="auto" w:fill="BFBFBF" w:themeFill="background1" w:themeFillShade="BF"/>
        </w:rPr>
        <w:t xml:space="preserve">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 xml:space="preserve">Функциональные характеристики (потребительские свойства), количественные и качественные характеристики </w:t>
      </w:r>
      <w:proofErr w:type="gramStart"/>
      <w:r w:rsidRPr="00713578">
        <w:rPr>
          <w:b/>
          <w:sz w:val="24"/>
          <w:szCs w:val="24"/>
        </w:rPr>
        <w:t>продукции</w:t>
      </w:r>
      <w:proofErr w:type="gramEnd"/>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576437"/>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 xml:space="preserve">Фамилия, имя и отчество контактного лица </w:t>
            </w:r>
            <w:proofErr w:type="gramStart"/>
            <w:r w:rsidRPr="00713578">
              <w:rPr>
                <w:sz w:val="24"/>
                <w:szCs w:val="24"/>
              </w:rPr>
              <w:t>оферента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0D3AE1" w:rsidRPr="00713578" w14:paraId="08814B90" w14:textId="77777777" w:rsidTr="00C9558F">
        <w:tc>
          <w:tcPr>
            <w:tcW w:w="1336" w:type="dxa"/>
            <w:vAlign w:val="center"/>
          </w:tcPr>
          <w:p w14:paraId="6467DD11" w14:textId="77777777" w:rsidR="000D3AE1" w:rsidRPr="00713578" w:rsidRDefault="000D3AE1" w:rsidP="00CB2ADF">
            <w:pPr>
              <w:numPr>
                <w:ilvl w:val="0"/>
                <w:numId w:val="19"/>
              </w:numPr>
              <w:spacing w:before="0"/>
              <w:rPr>
                <w:sz w:val="24"/>
                <w:szCs w:val="24"/>
              </w:rPr>
            </w:pPr>
          </w:p>
        </w:tc>
        <w:tc>
          <w:tcPr>
            <w:tcW w:w="5604" w:type="dxa"/>
          </w:tcPr>
          <w:p w14:paraId="7F98D0F4" w14:textId="63EA19A7" w:rsidR="000D3AE1" w:rsidRPr="00713578" w:rsidRDefault="005176AB" w:rsidP="00CB2ADF">
            <w:pPr>
              <w:rPr>
                <w:sz w:val="24"/>
                <w:szCs w:val="24"/>
              </w:rPr>
            </w:pPr>
            <w:r>
              <w:rPr>
                <w:sz w:val="24"/>
                <w:szCs w:val="24"/>
              </w:rPr>
              <w:t>Наличие технических ресурсов</w:t>
            </w:r>
          </w:p>
        </w:tc>
        <w:tc>
          <w:tcPr>
            <w:tcW w:w="3374" w:type="dxa"/>
          </w:tcPr>
          <w:p w14:paraId="2495238B" w14:textId="51B98AE1" w:rsidR="000D3AE1" w:rsidRDefault="000D3AE1" w:rsidP="00CB2ADF">
            <w:pPr>
              <w:rPr>
                <w:sz w:val="24"/>
                <w:szCs w:val="24"/>
              </w:rPr>
            </w:pPr>
            <w:r w:rsidRPr="000D3AE1">
              <w:rPr>
                <w:sz w:val="24"/>
                <w:szCs w:val="24"/>
              </w:rPr>
              <w:t>Заполненная</w:t>
            </w:r>
            <w:r w:rsidRPr="000D3AE1">
              <w:rPr>
                <w:sz w:val="24"/>
                <w:szCs w:val="24"/>
              </w:rPr>
              <w:tab/>
              <w:t>Справка о технических ресурсах (форма 6)</w:t>
            </w:r>
          </w:p>
        </w:tc>
      </w:tr>
    </w:tbl>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6" w:name="_Toc249432432"/>
      <w:bookmarkStart w:id="47" w:name="_Toc251146394"/>
      <w:bookmarkStart w:id="48" w:name="_Toc251150723"/>
      <w:bookmarkStart w:id="49"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6"/>
      <w:bookmarkEnd w:id="47"/>
      <w:bookmarkEnd w:id="48"/>
      <w:bookmarkEnd w:id="49"/>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0" w:name="_Toc1576438"/>
      <w:r w:rsidRPr="00713578">
        <w:rPr>
          <w:sz w:val="24"/>
          <w:szCs w:val="24"/>
        </w:rPr>
        <w:lastRenderedPageBreak/>
        <w:t>Инструкции по заполнению</w:t>
      </w:r>
      <w:bookmarkEnd w:id="50"/>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bookmarkStart w:id="51" w:name="_GoBack"/>
      <w:bookmarkEnd w:id="51"/>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35D6D7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76AB">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76AB">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76A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76AB">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867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9F918-AF09-4CDC-A34F-20681F07F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23</Pages>
  <Words>4287</Words>
  <Characters>24440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Мутафян Аида Араевна</cp:lastModifiedBy>
  <cp:revision>135</cp:revision>
  <cp:lastPrinted>2019-02-15T08:17:00Z</cp:lastPrinted>
  <dcterms:created xsi:type="dcterms:W3CDTF">2019-01-30T12:15:00Z</dcterms:created>
  <dcterms:modified xsi:type="dcterms:W3CDTF">2019-03-22T09:05:00Z</dcterms:modified>
</cp:coreProperties>
</file>